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2BB" w:rsidRPr="00FB02BB" w:rsidRDefault="00FB02BB" w:rsidP="00FB02BB">
      <w:pPr>
        <w:pStyle w:val="NoSpacing"/>
        <w:rPr>
          <w:rFonts w:eastAsia="Times New Roman" w:cstheme="minorHAnsi"/>
          <w:b/>
          <w:sz w:val="28"/>
          <w:szCs w:val="28"/>
        </w:rPr>
      </w:pPr>
      <w:r w:rsidRPr="00FB02BB">
        <w:rPr>
          <w:rFonts w:eastAsia="Times New Roman" w:cstheme="minorHAnsi"/>
          <w:b/>
          <w:sz w:val="28"/>
          <w:szCs w:val="28"/>
        </w:rPr>
        <w:t xml:space="preserve">Selection/Promotion </w:t>
      </w:r>
      <w:r w:rsidRPr="00FB02BB">
        <w:rPr>
          <w:rFonts w:eastAsia="Times New Roman" w:cstheme="minorHAnsi"/>
          <w:b/>
          <w:sz w:val="28"/>
          <w:szCs w:val="28"/>
        </w:rPr>
        <w:t>Assessment Process</w:t>
      </w:r>
    </w:p>
    <w:p w:rsidR="00FB02BB" w:rsidRPr="00FB02BB" w:rsidRDefault="00FB02BB" w:rsidP="00FB02BB">
      <w:pPr>
        <w:pStyle w:val="NoSpacing"/>
        <w:jc w:val="left"/>
        <w:rPr>
          <w:rFonts w:eastAsia="Times New Roman" w:cstheme="minorHAnsi"/>
        </w:rPr>
      </w:pPr>
    </w:p>
    <w:p w:rsidR="00FB02BB" w:rsidRPr="00FB02BB" w:rsidRDefault="00FB02BB" w:rsidP="00FB02BB">
      <w:pPr>
        <w:pStyle w:val="NoSpacing"/>
        <w:jc w:val="left"/>
        <w:rPr>
          <w:rFonts w:eastAsia="Times New Roman" w:cstheme="minorHAnsi"/>
          <w:b/>
        </w:rPr>
      </w:pPr>
      <w:r w:rsidRPr="00FB02BB">
        <w:rPr>
          <w:rFonts w:eastAsia="Times New Roman" w:cstheme="minorHAnsi"/>
          <w:b/>
        </w:rPr>
        <w:t>The Process:</w:t>
      </w:r>
    </w:p>
    <w:p w:rsidR="00FB02BB" w:rsidRPr="00FB02BB" w:rsidRDefault="00FB02BB" w:rsidP="00FB02BB">
      <w:pPr>
        <w:pStyle w:val="NoSpacing"/>
        <w:jc w:val="left"/>
        <w:rPr>
          <w:rFonts w:eastAsia="Times New Roman" w:cstheme="minorHAnsi"/>
        </w:rPr>
      </w:pPr>
    </w:p>
    <w:p w:rsidR="00FB02BB" w:rsidRPr="00FB02BB" w:rsidRDefault="00FB02BB" w:rsidP="00FB02BB">
      <w:pPr>
        <w:pStyle w:val="NoSpacing"/>
        <w:jc w:val="left"/>
        <w:rPr>
          <w:rFonts w:eastAsia="Times New Roman" w:cstheme="minorHAnsi"/>
        </w:rPr>
      </w:pPr>
      <w:r w:rsidRPr="00FB02BB">
        <w:rPr>
          <w:rFonts w:eastAsia="Times New Roman" w:cstheme="minorHAnsi"/>
        </w:rPr>
        <w:t>Step 1: Role and competency review (technical and leadership requirements)</w:t>
      </w:r>
    </w:p>
    <w:p w:rsidR="00FB02BB" w:rsidRPr="00FB02BB" w:rsidRDefault="00FB02BB" w:rsidP="00FB02BB">
      <w:pPr>
        <w:pStyle w:val="NoSpacing"/>
        <w:jc w:val="left"/>
        <w:rPr>
          <w:rFonts w:eastAsia="Times New Roman" w:cstheme="minorHAnsi"/>
        </w:rPr>
      </w:pPr>
      <w:r w:rsidRPr="00FB02BB">
        <w:rPr>
          <w:rFonts w:eastAsia="Times New Roman" w:cstheme="minorHAnsi"/>
        </w:rPr>
        <w:t>Step 2: Recommend assessment suite based on role and competency review</w:t>
      </w:r>
    </w:p>
    <w:p w:rsidR="00FB02BB" w:rsidRPr="00FB02BB" w:rsidRDefault="00FB02BB" w:rsidP="00FB02BB">
      <w:pPr>
        <w:pStyle w:val="NoSpacing"/>
        <w:jc w:val="left"/>
        <w:rPr>
          <w:rFonts w:eastAsia="Times New Roman" w:cstheme="minorHAnsi"/>
        </w:rPr>
      </w:pPr>
      <w:r w:rsidRPr="00FB02BB">
        <w:rPr>
          <w:rFonts w:eastAsia="Times New Roman" w:cstheme="minorHAnsi"/>
        </w:rPr>
        <w:t>Step 3: Administer and manage assessment process</w:t>
      </w:r>
    </w:p>
    <w:p w:rsidR="00FB02BB" w:rsidRPr="00FB02BB" w:rsidRDefault="00FB02BB" w:rsidP="00FB02BB">
      <w:pPr>
        <w:pStyle w:val="NoSpacing"/>
        <w:jc w:val="left"/>
        <w:rPr>
          <w:rFonts w:eastAsia="Times New Roman" w:cstheme="minorHAnsi"/>
        </w:rPr>
      </w:pPr>
      <w:r w:rsidRPr="00FB02BB">
        <w:rPr>
          <w:rFonts w:eastAsia="Times New Roman" w:cstheme="minorHAnsi"/>
        </w:rPr>
        <w:t xml:space="preserve">Step 4: Consolidate and report findings; discuss themes; explore opportunities and risks   </w:t>
      </w:r>
    </w:p>
    <w:p w:rsidR="00FB02BB" w:rsidRPr="00FB02BB" w:rsidRDefault="00FB02BB" w:rsidP="00FB02BB">
      <w:pPr>
        <w:pStyle w:val="NoSpacing"/>
        <w:jc w:val="left"/>
        <w:rPr>
          <w:rFonts w:eastAsia="Times New Roman" w:cstheme="minorHAnsi"/>
        </w:rPr>
      </w:pPr>
      <w:r w:rsidRPr="00FB02BB">
        <w:rPr>
          <w:rFonts w:eastAsia="Times New Roman" w:cstheme="minorHAnsi"/>
        </w:rPr>
        <w:t>Step 5: Interview protocol consultation, development and support</w:t>
      </w:r>
    </w:p>
    <w:p w:rsidR="00FB02BB" w:rsidRPr="00FB02BB" w:rsidRDefault="00FB02BB" w:rsidP="00FB02BB">
      <w:pPr>
        <w:pStyle w:val="NoSpacing"/>
        <w:jc w:val="left"/>
        <w:rPr>
          <w:rFonts w:eastAsia="Times New Roman" w:cstheme="minorHAnsi"/>
        </w:rPr>
      </w:pPr>
      <w:r w:rsidRPr="00FB02BB">
        <w:rPr>
          <w:rFonts w:eastAsia="Times New Roman" w:cstheme="minorHAnsi"/>
        </w:rPr>
        <w:t>Option: Candidate copy of report w interpretive session</w:t>
      </w:r>
    </w:p>
    <w:p w:rsidR="00FB02BB" w:rsidRPr="00FB02BB" w:rsidRDefault="00FB02BB" w:rsidP="00FB02BB">
      <w:pPr>
        <w:pStyle w:val="NoSpacing"/>
        <w:jc w:val="left"/>
        <w:rPr>
          <w:rFonts w:eastAsia="Times New Roman" w:cstheme="minorHAnsi"/>
        </w:rPr>
      </w:pPr>
    </w:p>
    <w:p w:rsidR="00FB02BB" w:rsidRPr="00FB02BB" w:rsidRDefault="00FB02BB" w:rsidP="00FB02BB">
      <w:pPr>
        <w:pStyle w:val="NoSpacing"/>
        <w:jc w:val="left"/>
        <w:rPr>
          <w:rFonts w:eastAsia="Times New Roman" w:cstheme="minorHAnsi"/>
          <w:b/>
        </w:rPr>
      </w:pPr>
      <w:r w:rsidRPr="00FB02BB">
        <w:rPr>
          <w:rFonts w:eastAsia="Times New Roman" w:cstheme="minorHAnsi"/>
          <w:b/>
        </w:rPr>
        <w:t xml:space="preserve">Core Assessments Used: </w:t>
      </w:r>
    </w:p>
    <w:p w:rsidR="00FB02BB" w:rsidRPr="00FB02BB" w:rsidRDefault="00FB02BB" w:rsidP="00FB02BB">
      <w:pPr>
        <w:pStyle w:val="NoSpacing"/>
        <w:jc w:val="left"/>
        <w:rPr>
          <w:rFonts w:eastAsia="Times New Roman" w:cstheme="minorHAnsi"/>
          <w:b/>
        </w:rPr>
      </w:pPr>
    </w:p>
    <w:p w:rsidR="00FB02BB" w:rsidRPr="00FB02BB" w:rsidRDefault="00FB02BB" w:rsidP="00FB02BB">
      <w:pPr>
        <w:pStyle w:val="NoSpacing"/>
        <w:numPr>
          <w:ilvl w:val="0"/>
          <w:numId w:val="22"/>
        </w:numPr>
        <w:jc w:val="left"/>
        <w:rPr>
          <w:rFonts w:cstheme="minorHAnsi"/>
        </w:rPr>
      </w:pPr>
      <w:r w:rsidRPr="00FB02BB">
        <w:rPr>
          <w:rFonts w:cstheme="minorHAnsi"/>
        </w:rPr>
        <w:t>California Psychological Inventory (CPI)</w:t>
      </w:r>
    </w:p>
    <w:p w:rsidR="00FB02BB" w:rsidRPr="00FB02BB" w:rsidRDefault="00FB02BB" w:rsidP="00FB02BB">
      <w:pPr>
        <w:pStyle w:val="NoSpacing"/>
        <w:numPr>
          <w:ilvl w:val="0"/>
          <w:numId w:val="22"/>
        </w:numPr>
        <w:jc w:val="left"/>
        <w:rPr>
          <w:rFonts w:cstheme="minorHAnsi"/>
        </w:rPr>
      </w:pPr>
      <w:r w:rsidRPr="00FB02BB">
        <w:rPr>
          <w:rFonts w:cstheme="minorHAnsi"/>
        </w:rPr>
        <w:t>Hogan Series: Hogan Personality Inventory (HPI); Motives, Values, Preferences Inventory (MVPI); Hogan Development Survey (HDS).</w:t>
      </w:r>
    </w:p>
    <w:p w:rsidR="00FB02BB" w:rsidRPr="00FB02BB" w:rsidRDefault="00FB02BB" w:rsidP="00FB02BB">
      <w:pPr>
        <w:pStyle w:val="NoSpacing"/>
        <w:numPr>
          <w:ilvl w:val="0"/>
          <w:numId w:val="22"/>
        </w:numPr>
        <w:jc w:val="left"/>
        <w:rPr>
          <w:rFonts w:eastAsia="Times New Roman" w:cstheme="minorHAnsi"/>
        </w:rPr>
      </w:pPr>
      <w:r w:rsidRPr="00FB02BB">
        <w:rPr>
          <w:rFonts w:eastAsia="Times New Roman" w:cstheme="minorHAnsi"/>
        </w:rPr>
        <w:t>EQi 2.0</w:t>
      </w:r>
    </w:p>
    <w:p w:rsidR="00FB02BB" w:rsidRPr="00FB02BB" w:rsidRDefault="00FB02BB" w:rsidP="00FB02BB">
      <w:pPr>
        <w:pStyle w:val="NoSpacing"/>
        <w:numPr>
          <w:ilvl w:val="0"/>
          <w:numId w:val="22"/>
        </w:numPr>
        <w:jc w:val="left"/>
        <w:rPr>
          <w:rFonts w:cstheme="minorHAnsi"/>
        </w:rPr>
      </w:pPr>
      <w:r w:rsidRPr="00FB02BB">
        <w:rPr>
          <w:rFonts w:cstheme="minorHAnsi"/>
        </w:rPr>
        <w:t xml:space="preserve">VIA Assessment (or Clifton Strengths 34) </w:t>
      </w:r>
    </w:p>
    <w:p w:rsidR="00FB02BB" w:rsidRPr="00FB02BB" w:rsidRDefault="00FB02BB" w:rsidP="00FB02BB">
      <w:pPr>
        <w:pStyle w:val="NoSpacing"/>
        <w:numPr>
          <w:ilvl w:val="0"/>
          <w:numId w:val="22"/>
        </w:numPr>
        <w:jc w:val="left"/>
        <w:rPr>
          <w:rFonts w:eastAsia="Times New Roman" w:cstheme="minorHAnsi"/>
        </w:rPr>
      </w:pPr>
      <w:r w:rsidRPr="00FB02BB">
        <w:rPr>
          <w:rFonts w:eastAsia="Times New Roman" w:cstheme="minorHAnsi"/>
        </w:rPr>
        <w:t>Reports (Chosen based on role):</w:t>
      </w:r>
    </w:p>
    <w:p w:rsidR="00FB02BB" w:rsidRPr="00FB02BB" w:rsidRDefault="00FB02BB" w:rsidP="00FB02BB">
      <w:pPr>
        <w:pStyle w:val="NoSpacing"/>
        <w:numPr>
          <w:ilvl w:val="0"/>
          <w:numId w:val="22"/>
        </w:numPr>
        <w:jc w:val="left"/>
        <w:rPr>
          <w:rFonts w:eastAsia="Times New Roman" w:cstheme="minorHAnsi"/>
        </w:rPr>
      </w:pPr>
      <w:r w:rsidRPr="00FB02BB">
        <w:rPr>
          <w:rFonts w:eastAsia="Times New Roman" w:cstheme="minorHAnsi"/>
        </w:rPr>
        <w:t>Basis (New hire)</w:t>
      </w:r>
    </w:p>
    <w:p w:rsidR="00FB02BB" w:rsidRPr="00FB02BB" w:rsidRDefault="00FB02BB" w:rsidP="00FB02BB">
      <w:pPr>
        <w:pStyle w:val="NoSpacing"/>
        <w:numPr>
          <w:ilvl w:val="0"/>
          <w:numId w:val="22"/>
        </w:numPr>
        <w:jc w:val="left"/>
        <w:rPr>
          <w:rFonts w:eastAsia="Times New Roman" w:cstheme="minorHAnsi"/>
        </w:rPr>
      </w:pPr>
      <w:r w:rsidRPr="00FB02BB">
        <w:rPr>
          <w:rFonts w:eastAsia="Times New Roman" w:cstheme="minorHAnsi"/>
        </w:rPr>
        <w:t>Advantage (Entry to supervisor)</w:t>
      </w:r>
    </w:p>
    <w:p w:rsidR="00FB02BB" w:rsidRPr="00FB02BB" w:rsidRDefault="00FB02BB" w:rsidP="00FB02BB">
      <w:pPr>
        <w:pStyle w:val="NoSpacing"/>
        <w:numPr>
          <w:ilvl w:val="0"/>
          <w:numId w:val="22"/>
        </w:numPr>
        <w:jc w:val="left"/>
        <w:rPr>
          <w:rFonts w:eastAsia="Times New Roman" w:cstheme="minorHAnsi"/>
        </w:rPr>
      </w:pPr>
      <w:r w:rsidRPr="00FB02BB">
        <w:rPr>
          <w:rFonts w:eastAsia="Times New Roman" w:cstheme="minorHAnsi"/>
        </w:rPr>
        <w:t>Insight Series (Mid-level manager)</w:t>
      </w:r>
    </w:p>
    <w:p w:rsidR="00FB02BB" w:rsidRPr="00FB02BB" w:rsidRDefault="00FB02BB" w:rsidP="00FB02BB">
      <w:pPr>
        <w:pStyle w:val="NoSpacing"/>
        <w:numPr>
          <w:ilvl w:val="0"/>
          <w:numId w:val="22"/>
        </w:numPr>
        <w:jc w:val="left"/>
        <w:rPr>
          <w:rFonts w:eastAsia="Times New Roman" w:cstheme="minorHAnsi"/>
        </w:rPr>
      </w:pPr>
      <w:r w:rsidRPr="00FB02BB">
        <w:rPr>
          <w:rFonts w:eastAsia="Times New Roman" w:cstheme="minorHAnsi"/>
        </w:rPr>
        <w:t>Leader Basis (Leadership potential)</w:t>
      </w:r>
    </w:p>
    <w:p w:rsidR="00FB02BB" w:rsidRPr="00FB02BB" w:rsidRDefault="00FB02BB" w:rsidP="00FB02BB">
      <w:pPr>
        <w:pStyle w:val="NoSpacing"/>
        <w:numPr>
          <w:ilvl w:val="0"/>
          <w:numId w:val="22"/>
        </w:numPr>
        <w:jc w:val="left"/>
        <w:rPr>
          <w:rFonts w:eastAsia="Times New Roman" w:cstheme="minorHAnsi"/>
        </w:rPr>
      </w:pPr>
      <w:r w:rsidRPr="00FB02BB">
        <w:rPr>
          <w:rFonts w:eastAsia="Times New Roman" w:cstheme="minorHAnsi"/>
        </w:rPr>
        <w:t>Compass (Cultural fit)</w:t>
      </w:r>
    </w:p>
    <w:p w:rsidR="00FB02BB" w:rsidRPr="00FB02BB" w:rsidRDefault="00FB02BB" w:rsidP="00FB02BB">
      <w:pPr>
        <w:pStyle w:val="NoSpacing"/>
        <w:numPr>
          <w:ilvl w:val="0"/>
          <w:numId w:val="22"/>
        </w:numPr>
        <w:jc w:val="left"/>
        <w:rPr>
          <w:rFonts w:eastAsia="Times New Roman" w:cstheme="minorHAnsi"/>
        </w:rPr>
      </w:pPr>
      <w:r w:rsidRPr="00FB02BB">
        <w:rPr>
          <w:rFonts w:eastAsia="Times New Roman" w:cstheme="minorHAnsi"/>
        </w:rPr>
        <w:t>Express (Job fit)</w:t>
      </w:r>
    </w:p>
    <w:p w:rsidR="00FB02BB" w:rsidRPr="00FB02BB" w:rsidRDefault="00FB02BB" w:rsidP="00FB02BB">
      <w:pPr>
        <w:pStyle w:val="NoSpacing"/>
        <w:numPr>
          <w:ilvl w:val="0"/>
          <w:numId w:val="22"/>
        </w:numPr>
        <w:jc w:val="left"/>
        <w:rPr>
          <w:rFonts w:eastAsia="Times New Roman" w:cstheme="minorHAnsi"/>
        </w:rPr>
      </w:pPr>
      <w:r w:rsidRPr="00FB02BB">
        <w:rPr>
          <w:rFonts w:eastAsia="Times New Roman" w:cstheme="minorHAnsi"/>
        </w:rPr>
        <w:t>Judgment</w:t>
      </w:r>
    </w:p>
    <w:p w:rsidR="00FB02BB" w:rsidRPr="00FB02BB" w:rsidRDefault="00FB02BB" w:rsidP="00FB02BB">
      <w:pPr>
        <w:pStyle w:val="NoSpacing"/>
        <w:jc w:val="left"/>
        <w:rPr>
          <w:rFonts w:eastAsia="Times New Roman" w:cstheme="minorHAnsi"/>
          <w:b/>
        </w:rPr>
      </w:pPr>
    </w:p>
    <w:p w:rsidR="00FB02BB" w:rsidRPr="00FB02BB" w:rsidRDefault="00FB02BB" w:rsidP="00FB02BB">
      <w:pPr>
        <w:pStyle w:val="NoSpacing"/>
        <w:jc w:val="left"/>
        <w:rPr>
          <w:rFonts w:eastAsia="Times New Roman" w:cstheme="minorHAnsi"/>
          <w:b/>
        </w:rPr>
      </w:pPr>
      <w:r w:rsidRPr="00FB02BB">
        <w:rPr>
          <w:rFonts w:eastAsia="Times New Roman" w:cstheme="minorHAnsi"/>
          <w:b/>
        </w:rPr>
        <w:t>Optional Assessments Add-On’s Based on Role Requirements:</w:t>
      </w:r>
    </w:p>
    <w:p w:rsidR="00FB02BB" w:rsidRPr="00FB02BB" w:rsidRDefault="00FB02BB" w:rsidP="00FB02BB">
      <w:pPr>
        <w:pStyle w:val="NoSpacing"/>
        <w:jc w:val="left"/>
        <w:rPr>
          <w:rFonts w:eastAsia="Times New Roman" w:cstheme="minorHAnsi"/>
        </w:rPr>
      </w:pPr>
    </w:p>
    <w:p w:rsidR="00FB02BB" w:rsidRPr="00FB02BB" w:rsidRDefault="00FB02BB" w:rsidP="00FB02BB">
      <w:pPr>
        <w:pStyle w:val="NoSpacing"/>
        <w:numPr>
          <w:ilvl w:val="0"/>
          <w:numId w:val="23"/>
        </w:numPr>
        <w:jc w:val="left"/>
        <w:rPr>
          <w:rFonts w:eastAsia="Times New Roman" w:cstheme="minorHAnsi"/>
        </w:rPr>
      </w:pPr>
      <w:r w:rsidRPr="00FB02BB">
        <w:rPr>
          <w:rFonts w:eastAsia="Times New Roman" w:cstheme="minorHAnsi"/>
        </w:rPr>
        <w:t>Watson-Glaser™ II</w:t>
      </w:r>
      <w:r w:rsidRPr="00FB02BB">
        <w:rPr>
          <w:rFonts w:cstheme="minorHAnsi"/>
          <w:b/>
        </w:rPr>
        <w:t xml:space="preserve"> </w:t>
      </w:r>
      <w:r w:rsidRPr="00FB02BB">
        <w:rPr>
          <w:rFonts w:eastAsia="Times New Roman" w:cstheme="minorHAnsi"/>
        </w:rPr>
        <w:t xml:space="preserve">Critical Thinking Appraisal </w:t>
      </w:r>
    </w:p>
    <w:p w:rsidR="00FB02BB" w:rsidRPr="00FB02BB" w:rsidRDefault="00FB02BB" w:rsidP="00FB02BB">
      <w:pPr>
        <w:pStyle w:val="NoSpacing"/>
        <w:numPr>
          <w:ilvl w:val="0"/>
          <w:numId w:val="23"/>
        </w:numPr>
        <w:jc w:val="left"/>
        <w:rPr>
          <w:rFonts w:eastAsia="Times New Roman" w:cstheme="minorHAnsi"/>
        </w:rPr>
      </w:pPr>
      <w:r w:rsidRPr="00FB02BB">
        <w:rPr>
          <w:rFonts w:eastAsia="Times New Roman" w:cstheme="minorHAnsi"/>
        </w:rPr>
        <w:t>RAVENS</w:t>
      </w:r>
      <w:r w:rsidRPr="00FB02BB">
        <w:rPr>
          <w:rFonts w:cstheme="minorHAnsi"/>
          <w:b/>
        </w:rPr>
        <w:t>™</w:t>
      </w:r>
      <w:r w:rsidRPr="00FB02BB">
        <w:rPr>
          <w:rFonts w:eastAsia="Times New Roman" w:cstheme="minorHAnsi"/>
        </w:rPr>
        <w:t xml:space="preserve"> Progressive Matrices (general ability)</w:t>
      </w:r>
    </w:p>
    <w:p w:rsidR="00FB02BB" w:rsidRPr="00FB02BB" w:rsidRDefault="00FB02BB" w:rsidP="00FB02BB">
      <w:pPr>
        <w:pStyle w:val="NoSpacing"/>
        <w:numPr>
          <w:ilvl w:val="0"/>
          <w:numId w:val="23"/>
        </w:numPr>
        <w:jc w:val="left"/>
        <w:rPr>
          <w:rFonts w:eastAsia="Times New Roman" w:cstheme="minorHAnsi"/>
        </w:rPr>
      </w:pPr>
      <w:r w:rsidRPr="00FB02BB">
        <w:rPr>
          <w:rFonts w:eastAsia="Times New Roman" w:cstheme="minorHAnsi"/>
        </w:rPr>
        <w:t>Thomas Killman conflict mode Instrument (TKI)</w:t>
      </w:r>
    </w:p>
    <w:p w:rsidR="00FB02BB" w:rsidRPr="00FB02BB" w:rsidRDefault="00FB02BB" w:rsidP="00FB02BB">
      <w:pPr>
        <w:pStyle w:val="NoSpacing"/>
        <w:numPr>
          <w:ilvl w:val="0"/>
          <w:numId w:val="23"/>
        </w:numPr>
        <w:jc w:val="left"/>
        <w:rPr>
          <w:rFonts w:eastAsia="Times New Roman" w:cstheme="minorHAnsi"/>
        </w:rPr>
      </w:pPr>
      <w:r w:rsidRPr="00FB02BB">
        <w:rPr>
          <w:rFonts w:eastAsia="Times New Roman" w:cstheme="minorHAnsi"/>
        </w:rPr>
        <w:t>Fundamental Interpersonal Relations Orientation</w:t>
      </w:r>
      <w:r w:rsidRPr="00FB02BB">
        <w:rPr>
          <w:rFonts w:cstheme="minorHAnsi"/>
          <w:b/>
        </w:rPr>
        <w:t>™</w:t>
      </w:r>
      <w:r w:rsidRPr="00FB02BB">
        <w:rPr>
          <w:rFonts w:eastAsia="Times New Roman" w:cstheme="minorHAnsi"/>
        </w:rPr>
        <w:t xml:space="preserve"> (FIRO)</w:t>
      </w:r>
    </w:p>
    <w:p w:rsidR="00FB02BB" w:rsidRPr="00FB02BB" w:rsidRDefault="00FB02BB" w:rsidP="00FB02BB">
      <w:pPr>
        <w:pStyle w:val="NoSpacing"/>
        <w:jc w:val="left"/>
        <w:rPr>
          <w:rFonts w:eastAsia="Times New Roman" w:cstheme="minorHAnsi"/>
          <w:b/>
        </w:rPr>
      </w:pPr>
    </w:p>
    <w:p w:rsidR="00FB02BB" w:rsidRPr="00FB02BB" w:rsidRDefault="00FB02BB" w:rsidP="00FB02BB">
      <w:pPr>
        <w:pStyle w:val="NoSpacing"/>
        <w:jc w:val="left"/>
        <w:rPr>
          <w:rFonts w:eastAsia="Times New Roman" w:cstheme="minorHAnsi"/>
          <w:b/>
        </w:rPr>
      </w:pPr>
      <w:r w:rsidRPr="00FB02BB">
        <w:rPr>
          <w:rFonts w:eastAsia="Times New Roman" w:cstheme="minorHAnsi"/>
          <w:b/>
        </w:rPr>
        <w:t>Optional Assessments Add-On’s Based on Technical Requirements:</w:t>
      </w:r>
    </w:p>
    <w:p w:rsidR="00FB02BB" w:rsidRPr="00FB02BB" w:rsidRDefault="00FB02BB" w:rsidP="00FB02BB">
      <w:pPr>
        <w:pStyle w:val="NoSpacing"/>
        <w:jc w:val="left"/>
        <w:rPr>
          <w:rFonts w:eastAsia="Times New Roman" w:cstheme="minorHAnsi"/>
          <w:b/>
        </w:rPr>
      </w:pPr>
    </w:p>
    <w:p w:rsidR="00FB02BB" w:rsidRPr="00FB02BB" w:rsidRDefault="00FB02BB" w:rsidP="00FB02BB">
      <w:pPr>
        <w:pStyle w:val="NoSpacing"/>
        <w:numPr>
          <w:ilvl w:val="0"/>
          <w:numId w:val="24"/>
        </w:numPr>
        <w:jc w:val="left"/>
        <w:rPr>
          <w:rFonts w:eastAsia="Times New Roman" w:cstheme="minorHAnsi"/>
        </w:rPr>
      </w:pPr>
      <w:r w:rsidRPr="00FB02BB">
        <w:rPr>
          <w:rFonts w:eastAsia="Times New Roman" w:cstheme="minorHAnsi"/>
        </w:rPr>
        <w:t>Advanced Numerical Reasoning Appraisal</w:t>
      </w:r>
      <w:r w:rsidRPr="00FB02BB">
        <w:rPr>
          <w:rFonts w:cstheme="minorHAnsi"/>
          <w:b/>
        </w:rPr>
        <w:t>™</w:t>
      </w:r>
    </w:p>
    <w:p w:rsidR="00FB02BB" w:rsidRPr="00FB02BB" w:rsidRDefault="00FB02BB" w:rsidP="00FB02BB">
      <w:pPr>
        <w:pStyle w:val="NoSpacing"/>
        <w:numPr>
          <w:ilvl w:val="0"/>
          <w:numId w:val="24"/>
        </w:numPr>
        <w:jc w:val="left"/>
        <w:rPr>
          <w:rFonts w:eastAsia="Times New Roman" w:cstheme="minorHAnsi"/>
        </w:rPr>
      </w:pPr>
      <w:r w:rsidRPr="00FB02BB">
        <w:rPr>
          <w:rFonts w:eastAsia="Times New Roman" w:cstheme="minorHAnsi"/>
        </w:rPr>
        <w:t xml:space="preserve">Sales Achievement Predictor (SalesAP) </w:t>
      </w:r>
    </w:p>
    <w:p w:rsidR="00FB02BB" w:rsidRPr="00FB02BB" w:rsidRDefault="00FB02BB" w:rsidP="00FB02BB">
      <w:pPr>
        <w:pStyle w:val="NoSpacing"/>
        <w:numPr>
          <w:ilvl w:val="0"/>
          <w:numId w:val="24"/>
        </w:numPr>
        <w:jc w:val="left"/>
        <w:rPr>
          <w:rFonts w:eastAsia="Times New Roman" w:cstheme="minorHAnsi"/>
        </w:rPr>
      </w:pPr>
      <w:r w:rsidRPr="00FB02BB">
        <w:rPr>
          <w:rFonts w:eastAsia="Times New Roman" w:cstheme="minorHAnsi"/>
        </w:rPr>
        <w:t>Customer Service AP</w:t>
      </w:r>
    </w:p>
    <w:p w:rsidR="00FB02BB" w:rsidRPr="00FB02BB" w:rsidRDefault="00FB02BB" w:rsidP="00FB02BB">
      <w:pPr>
        <w:pStyle w:val="NoSpacing"/>
        <w:jc w:val="left"/>
        <w:rPr>
          <w:rFonts w:eastAsia="Times New Roman" w:cstheme="minorHAnsi"/>
        </w:rPr>
      </w:pPr>
    </w:p>
    <w:p w:rsidR="00E25BE5" w:rsidRPr="00FB02BB" w:rsidRDefault="00FB02BB" w:rsidP="00FB02BB">
      <w:pPr>
        <w:rPr>
          <w:sz w:val="22"/>
          <w:szCs w:val="22"/>
        </w:rPr>
      </w:pPr>
      <w:r w:rsidRPr="00FB02BB">
        <w:rPr>
          <w:rFonts w:cstheme="minorHAnsi"/>
          <w:sz w:val="22"/>
          <w:szCs w:val="22"/>
        </w:rPr>
        <w:t>Note: Other technical assessments available based on the specific role or individual being assessed</w:t>
      </w:r>
      <w:bookmarkStart w:id="0" w:name="_GoBack"/>
      <w:bookmarkEnd w:id="0"/>
    </w:p>
    <w:p w:rsidR="00FB02BB" w:rsidRDefault="00FB02BB">
      <w:pPr>
        <w:rPr>
          <w:sz w:val="20"/>
          <w:szCs w:val="20"/>
        </w:rPr>
      </w:pPr>
    </w:p>
    <w:sectPr w:rsidR="00FB02BB" w:rsidSect="00BE65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E04" w:rsidRDefault="00EA1E04">
      <w:r>
        <w:separator/>
      </w:r>
    </w:p>
  </w:endnote>
  <w:endnote w:type="continuationSeparator" w:id="0">
    <w:p w:rsidR="00EA1E04" w:rsidRDefault="00EA1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622D3" w:rsidRDefault="001622D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E31B3" w:rsidRDefault="00FB02B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2794635</wp:posOffset>
              </wp:positionH>
              <wp:positionV relativeFrom="paragraph">
                <wp:posOffset>63500</wp:posOffset>
              </wp:positionV>
              <wp:extent cx="3543300" cy="228600"/>
              <wp:effectExtent l="635" t="2540" r="0" b="0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31B3" w:rsidRPr="00F806DA" w:rsidRDefault="00BE31B3">
                          <w:pPr>
                            <w:rPr>
                              <w:rFonts w:asciiTheme="minorHAnsi" w:hAnsiTheme="minorHAnsi" w:cstheme="minorHAnsi"/>
                              <w:b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F806DA">
                            <w:rPr>
                              <w:rFonts w:asciiTheme="minorHAnsi" w:hAnsiTheme="minorHAnsi" w:cstheme="minorHAnsi"/>
                              <w:b/>
                              <w:color w:val="548DD4" w:themeColor="text2" w:themeTint="99"/>
                              <w:sz w:val="16"/>
                              <w:szCs w:val="16"/>
                            </w:rPr>
                            <w:t>6193 West Ridge Rd. Highland, UT  84003     801-358-8450     www.theiahe.com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3" o:spid="_x0000_s1026" type="#_x0000_t202" style="position:absolute;margin-left:220.05pt;margin-top:5pt;width:27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7xH4ECAAAQBQAADgAAAGRycy9lMm9Eb2MueG1srFTbjtsgEH2v1H9AvGd9iZONrXVWe2mqStuL&#10;tNsPIIBjVAwUSOztqv/eASfZbC9SVdUPGJjhMDPnDBeXQyfRjlsntKpxdpZixBXVTKhNjT8/rCYL&#10;jJwnihGpFa/xI3f4cvn61UVvKp7rVkvGLQIQ5are1Lj13lRJ4mjLO+LOtOEKjI22HfGwtJuEWdID&#10;eieTPE3nSa8tM1ZT7hzs3o5GvIz4TcOp/9g0jnskawyx+TjaOK7DmCwvSLWxxLSC7sMg/xBFR4SC&#10;S49Qt8QTtLXiF6hOUKudbvwZ1V2im0ZQHnOAbLL0p2zuW2J4zAWK48yxTO7/wdIPu08WCVbjHCNF&#10;OqDogQ8eXesBZdNQnt64CrzuDfj5AfaB5piqM3eafnFI6ZuWqA2/slb3LScMwsvCyeTk6IjjAsi6&#10;f68Z3EO2XkegobFdqB1UAwE60PR4pCbEQmFzOium0xRMFGx5vpjDPFxBqsNpY51/y3WHwqTGFqiP&#10;6GR35/zoenAJlzktBVsJKePCbtY30qIdAZms4rdHf+EmVXBWOhwbEccdCBLuCLYQbqT9qczyIr3O&#10;y8lqvjifFE0xm5Tn6WKSZuV1OU+LsrhdfQ8BZkXVCsa4uhOKHySYFX9H8b4ZRvFEEaK+xuUsn40U&#10;/THJNH6/S7ITHjpSiq7Gi6MTqQKxbxSDtEnliZDjPHkZfiQEanD4x6pEGQTmRw34YT0AStDGWrNH&#10;EITVwBdQC88ITFptv2HUQ0vW2H3dEssxku8UiKrMiiL0cFwUs/McFvbUsj61EEUBqsYeo3F648e+&#10;3xorNi3cNMpY6SsQYiOiRp6j2ssX2i4ms38iQl+frqPX80O2/AEAAP//AwBQSwMEFAAGAAgAAAAh&#10;AEIxRhjcAAAACQEAAA8AAABkcnMvZG93bnJldi54bWxMj81OwzAQhO9IvIO1lbggaheFtAlxKkAC&#10;ce3PA2xiN4kar6PYbdK3ZznBcWdGs98U29n14mrH0HnSsFoqEJZqbzpqNBwPn08bECEiGew9WQ03&#10;G2Bb3t8VmBs/0c5e97ERXEIhRw1tjEMuZahb6zAs/WCJvZMfHUY+x0aaEScud718ViqVDjviDy0O&#10;9qO19Xl/cRpO39PjSzZVX/G43iXpO3bryt+0fljMb68gop3jXxh+8RkdSmaq/IVMEL2GJFErjrKh&#10;eBMHsmzDQsVOqkCWhfy/oPwBAAD//wMAUEsBAi0AFAAGAAgAAAAhAOSZw8D7AAAA4QEAABMAAAAA&#10;AAAAAAAAAAAAAAAAAFtDb250ZW50X1R5cGVzXS54bWxQSwECLQAUAAYACAAAACEAI7Jq4dcAAACU&#10;AQAACwAAAAAAAAAAAAAAAAAsAQAAX3JlbHMvLnJlbHNQSwECLQAUAAYACAAAACEAPS7xH4ECAAAQ&#10;BQAADgAAAAAAAAAAAAAAAAAsAgAAZHJzL2Uyb0RvYy54bWxQSwECLQAUAAYACAAAACEAQjFGGNwA&#10;AAAJAQAADwAAAAAAAAAAAAAAAADZBAAAZHJzL2Rvd25yZXYueG1sUEsFBgAAAAAEAAQA8wAAAOIF&#10;AAAAAA==&#10;" stroked="f">
              <v:textbox>
                <w:txbxContent>
                  <w:p w:rsidR="00BE31B3" w:rsidRPr="00F806DA" w:rsidRDefault="00BE31B3">
                    <w:pPr>
                      <w:rPr>
                        <w:rFonts w:asciiTheme="minorHAnsi" w:hAnsiTheme="minorHAnsi" w:cstheme="minorHAnsi"/>
                        <w:b/>
                        <w:color w:val="548DD4" w:themeColor="text2" w:themeTint="99"/>
                        <w:sz w:val="16"/>
                        <w:szCs w:val="16"/>
                      </w:rPr>
                    </w:pPr>
                    <w:r w:rsidRPr="00F806DA">
                      <w:rPr>
                        <w:rFonts w:asciiTheme="minorHAnsi" w:hAnsiTheme="minorHAnsi" w:cstheme="minorHAnsi"/>
                        <w:b/>
                        <w:color w:val="548DD4" w:themeColor="text2" w:themeTint="99"/>
                        <w:sz w:val="16"/>
                        <w:szCs w:val="16"/>
                      </w:rPr>
                      <w:t>6193 West Ridge Rd. Highland, UT  84003     801-358-8450     www.theiahe.com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622D3" w:rsidRDefault="001622D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E04" w:rsidRDefault="00EA1E04">
      <w:r>
        <w:separator/>
      </w:r>
    </w:p>
  </w:footnote>
  <w:footnote w:type="continuationSeparator" w:id="0">
    <w:p w:rsidR="00EA1E04" w:rsidRDefault="00EA1E0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E31B3" w:rsidRDefault="00FB02BB">
    <w:pPr>
      <w:pStyle w:val="Header"/>
    </w:pPr>
    <w:r>
      <w:rPr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612pt;height:11in;z-index:-251659264;mso-wrap-edited:f;mso-position-horizontal:center;mso-position-horizontal-relative:margin;mso-position-vertical:center;mso-position-vertical-relative:margin" wrapcoords="-26 0 -26 21579 21600 21579 21600 0 -26 0">
          <v:imagedata r:id="rId1" o:title="Jackson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E31B3" w:rsidRDefault="005B27F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90688" cy="10087836"/>
          <wp:effectExtent l="19050" t="0" r="762" b="0"/>
          <wp:wrapNone/>
          <wp:docPr id="1" name="Picture 0" descr="bg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0688" cy="100878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E31B3" w:rsidRDefault="00FB02BB">
    <w:pPr>
      <w:pStyle w:val="Header"/>
    </w:pPr>
    <w:r>
      <w:rPr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79 21600 21579 21600 0 -26 0">
          <v:imagedata r:id="rId1" o:title="Jackson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F4FD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2"/>
    <w:multiLevelType w:val="singleLevel"/>
    <w:tmpl w:val="41908A6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9A0645B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3"/>
    <w:multiLevelType w:val="hybridMultilevel"/>
    <w:tmpl w:val="00000003"/>
    <w:lvl w:ilvl="0" w:tplc="000000C9">
      <w:start w:val="6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3ED59D0"/>
    <w:multiLevelType w:val="hybridMultilevel"/>
    <w:tmpl w:val="4726FB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7A75090"/>
    <w:multiLevelType w:val="hybridMultilevel"/>
    <w:tmpl w:val="C07E26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F3C168D"/>
    <w:multiLevelType w:val="hybridMultilevel"/>
    <w:tmpl w:val="C1325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B12FB4"/>
    <w:multiLevelType w:val="hybridMultilevel"/>
    <w:tmpl w:val="7F229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3B7F22"/>
    <w:multiLevelType w:val="hybridMultilevel"/>
    <w:tmpl w:val="2BF0F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904548"/>
    <w:multiLevelType w:val="hybridMultilevel"/>
    <w:tmpl w:val="2A52DB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69979C1"/>
    <w:multiLevelType w:val="hybridMultilevel"/>
    <w:tmpl w:val="66ECD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05210E"/>
    <w:multiLevelType w:val="hybridMultilevel"/>
    <w:tmpl w:val="3184EC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1622B85"/>
    <w:multiLevelType w:val="hybridMultilevel"/>
    <w:tmpl w:val="05E6C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EC34F8"/>
    <w:multiLevelType w:val="hybridMultilevel"/>
    <w:tmpl w:val="833AC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C57E65"/>
    <w:multiLevelType w:val="hybridMultilevel"/>
    <w:tmpl w:val="6BFAD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361482"/>
    <w:multiLevelType w:val="hybridMultilevel"/>
    <w:tmpl w:val="08FAA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514295"/>
    <w:multiLevelType w:val="hybridMultilevel"/>
    <w:tmpl w:val="4C3C0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587557"/>
    <w:multiLevelType w:val="hybridMultilevel"/>
    <w:tmpl w:val="2182BBD0"/>
    <w:lvl w:ilvl="0" w:tplc="C17420C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5EF74BC"/>
    <w:multiLevelType w:val="hybridMultilevel"/>
    <w:tmpl w:val="51D01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BB4688"/>
    <w:multiLevelType w:val="hybridMultilevel"/>
    <w:tmpl w:val="19C60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762F6B"/>
    <w:multiLevelType w:val="hybridMultilevel"/>
    <w:tmpl w:val="E0D87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DC58ED"/>
    <w:multiLevelType w:val="hybridMultilevel"/>
    <w:tmpl w:val="90A6A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8"/>
  </w:num>
  <w:num w:numId="4">
    <w:abstractNumId w:val="12"/>
  </w:num>
  <w:num w:numId="5">
    <w:abstractNumId w:val="14"/>
  </w:num>
  <w:num w:numId="6">
    <w:abstractNumId w:val="8"/>
  </w:num>
  <w:num w:numId="7">
    <w:abstractNumId w:val="20"/>
  </w:num>
  <w:num w:numId="8">
    <w:abstractNumId w:val="6"/>
  </w:num>
  <w:num w:numId="9">
    <w:abstractNumId w:val="0"/>
  </w:num>
  <w:num w:numId="10">
    <w:abstractNumId w:val="19"/>
  </w:num>
  <w:num w:numId="11">
    <w:abstractNumId w:val="15"/>
  </w:num>
  <w:num w:numId="12">
    <w:abstractNumId w:val="13"/>
  </w:num>
  <w:num w:numId="13">
    <w:abstractNumId w:val="23"/>
  </w:num>
  <w:num w:numId="14">
    <w:abstractNumId w:val="22"/>
  </w:num>
  <w:num w:numId="15">
    <w:abstractNumId w:val="10"/>
  </w:num>
  <w:num w:numId="16">
    <w:abstractNumId w:val="16"/>
  </w:num>
  <w:num w:numId="17">
    <w:abstractNumId w:val="11"/>
  </w:num>
  <w:num w:numId="18">
    <w:abstractNumId w:val="7"/>
  </w:num>
  <w:num w:numId="19">
    <w:abstractNumId w:val="3"/>
  </w:num>
  <w:num w:numId="20">
    <w:abstractNumId w:val="4"/>
  </w:num>
  <w:num w:numId="21">
    <w:abstractNumId w:val="5"/>
  </w:num>
  <w:num w:numId="22">
    <w:abstractNumId w:val="21"/>
  </w:num>
  <w:num w:numId="23">
    <w:abstractNumId w:val="17"/>
  </w:num>
  <w:num w:numId="24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670"/>
    <w:rsid w:val="00021E1C"/>
    <w:rsid w:val="0007052C"/>
    <w:rsid w:val="00084670"/>
    <w:rsid w:val="000C0BED"/>
    <w:rsid w:val="000C73A0"/>
    <w:rsid w:val="0012111B"/>
    <w:rsid w:val="0015043D"/>
    <w:rsid w:val="00161366"/>
    <w:rsid w:val="001622D3"/>
    <w:rsid w:val="001C66C0"/>
    <w:rsid w:val="001D31C5"/>
    <w:rsid w:val="001F4A2D"/>
    <w:rsid w:val="002338E3"/>
    <w:rsid w:val="00260205"/>
    <w:rsid w:val="002B6B9E"/>
    <w:rsid w:val="00332BFE"/>
    <w:rsid w:val="00363B07"/>
    <w:rsid w:val="00367A16"/>
    <w:rsid w:val="00377D82"/>
    <w:rsid w:val="0038156D"/>
    <w:rsid w:val="003B07BB"/>
    <w:rsid w:val="00412DCB"/>
    <w:rsid w:val="004168AE"/>
    <w:rsid w:val="00431F99"/>
    <w:rsid w:val="004421AF"/>
    <w:rsid w:val="0045036E"/>
    <w:rsid w:val="0045335E"/>
    <w:rsid w:val="00470879"/>
    <w:rsid w:val="00483D11"/>
    <w:rsid w:val="00486105"/>
    <w:rsid w:val="004D6222"/>
    <w:rsid w:val="004F4AF9"/>
    <w:rsid w:val="005053B8"/>
    <w:rsid w:val="0055218C"/>
    <w:rsid w:val="005A175E"/>
    <w:rsid w:val="005A41B4"/>
    <w:rsid w:val="005B2680"/>
    <w:rsid w:val="005B27FA"/>
    <w:rsid w:val="005B78EA"/>
    <w:rsid w:val="0064624E"/>
    <w:rsid w:val="00652FDA"/>
    <w:rsid w:val="00681126"/>
    <w:rsid w:val="00684767"/>
    <w:rsid w:val="0069062E"/>
    <w:rsid w:val="006E5EFB"/>
    <w:rsid w:val="006F2707"/>
    <w:rsid w:val="00714418"/>
    <w:rsid w:val="00735782"/>
    <w:rsid w:val="00780499"/>
    <w:rsid w:val="007E747E"/>
    <w:rsid w:val="008419CB"/>
    <w:rsid w:val="00885612"/>
    <w:rsid w:val="00903B58"/>
    <w:rsid w:val="00955729"/>
    <w:rsid w:val="00957124"/>
    <w:rsid w:val="0097756F"/>
    <w:rsid w:val="009E57DC"/>
    <w:rsid w:val="00A07CD1"/>
    <w:rsid w:val="00A418ED"/>
    <w:rsid w:val="00A65F38"/>
    <w:rsid w:val="00A72F5F"/>
    <w:rsid w:val="00AC1312"/>
    <w:rsid w:val="00B15B06"/>
    <w:rsid w:val="00B63C20"/>
    <w:rsid w:val="00B73353"/>
    <w:rsid w:val="00B74E81"/>
    <w:rsid w:val="00B80DB4"/>
    <w:rsid w:val="00B868E9"/>
    <w:rsid w:val="00B91CC2"/>
    <w:rsid w:val="00BE31B3"/>
    <w:rsid w:val="00BE65DC"/>
    <w:rsid w:val="00C24255"/>
    <w:rsid w:val="00C32791"/>
    <w:rsid w:val="00C5225E"/>
    <w:rsid w:val="00C8326E"/>
    <w:rsid w:val="00CC6E7E"/>
    <w:rsid w:val="00D45B72"/>
    <w:rsid w:val="00D951E1"/>
    <w:rsid w:val="00D973C7"/>
    <w:rsid w:val="00DE50B0"/>
    <w:rsid w:val="00DE7D96"/>
    <w:rsid w:val="00E05686"/>
    <w:rsid w:val="00E05CC2"/>
    <w:rsid w:val="00E25BE5"/>
    <w:rsid w:val="00E7485A"/>
    <w:rsid w:val="00E90D19"/>
    <w:rsid w:val="00EA1E04"/>
    <w:rsid w:val="00EB537F"/>
    <w:rsid w:val="00F17307"/>
    <w:rsid w:val="00F806DA"/>
    <w:rsid w:val="00F92524"/>
    <w:rsid w:val="00F97A76"/>
    <w:rsid w:val="00FB02BB"/>
    <w:rsid w:val="00FE68F0"/>
    <w:rsid w:val="00FF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63C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92E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E6A6C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140457"/>
    <w:pPr>
      <w:keepNext/>
      <w:tabs>
        <w:tab w:val="left" w:pos="5070"/>
      </w:tabs>
      <w:jc w:val="center"/>
      <w:outlineLvl w:val="2"/>
    </w:pPr>
    <w:rPr>
      <w:b/>
      <w:bCs/>
      <w:sz w:val="28"/>
    </w:rPr>
  </w:style>
  <w:style w:type="paragraph" w:styleId="Heading4">
    <w:name w:val="heading 4"/>
    <w:basedOn w:val="Normal"/>
    <w:next w:val="Normal"/>
    <w:link w:val="Heading4Char"/>
    <w:qFormat/>
    <w:rsid w:val="00140457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140457"/>
    <w:pPr>
      <w:keepNext/>
      <w:tabs>
        <w:tab w:val="left" w:pos="5040"/>
        <w:tab w:val="left" w:pos="7200"/>
      </w:tabs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14045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140457"/>
    <w:pPr>
      <w:keepNext/>
      <w:outlineLvl w:val="6"/>
    </w:pPr>
    <w:rPr>
      <w:u w:val="single"/>
    </w:rPr>
  </w:style>
  <w:style w:type="paragraph" w:styleId="Heading8">
    <w:name w:val="heading 8"/>
    <w:basedOn w:val="Normal"/>
    <w:next w:val="Normal"/>
    <w:link w:val="Heading8Char"/>
    <w:qFormat/>
    <w:rsid w:val="00140457"/>
    <w:pPr>
      <w:keepNext/>
      <w:spacing w:line="360" w:lineRule="auto"/>
      <w:ind w:firstLine="72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qFormat/>
    <w:rsid w:val="00140457"/>
    <w:pPr>
      <w:keepNext/>
      <w:spacing w:line="360" w:lineRule="auto"/>
      <w:ind w:firstLine="720"/>
      <w:jc w:val="center"/>
      <w:outlineLvl w:val="8"/>
    </w:pPr>
    <w:rPr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B064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B064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D5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8667D1"/>
    <w:pPr>
      <w:jc w:val="center"/>
    </w:pPr>
    <w:rPr>
      <w:sz w:val="40"/>
    </w:rPr>
  </w:style>
  <w:style w:type="paragraph" w:styleId="BodyText2">
    <w:name w:val="Body Text 2"/>
    <w:basedOn w:val="Normal"/>
    <w:rsid w:val="00BB3165"/>
    <w:pPr>
      <w:jc w:val="center"/>
    </w:pPr>
    <w:rPr>
      <w:b/>
      <w:bCs/>
    </w:rPr>
  </w:style>
  <w:style w:type="paragraph" w:styleId="BodyTextIndent">
    <w:name w:val="Body Text Indent"/>
    <w:basedOn w:val="Normal"/>
    <w:link w:val="BodyTextIndentChar1"/>
    <w:rsid w:val="00192E8C"/>
    <w:pPr>
      <w:spacing w:after="120"/>
      <w:ind w:left="360"/>
    </w:pPr>
  </w:style>
  <w:style w:type="paragraph" w:styleId="BodyText">
    <w:name w:val="Body Text"/>
    <w:basedOn w:val="Normal"/>
    <w:link w:val="BodyTextChar1"/>
    <w:rsid w:val="00F163C2"/>
    <w:pPr>
      <w:spacing w:after="120"/>
    </w:pPr>
  </w:style>
  <w:style w:type="paragraph" w:styleId="BodyTextIndent2">
    <w:name w:val="Body Text Indent 2"/>
    <w:basedOn w:val="Normal"/>
    <w:link w:val="BodyTextIndent2Char"/>
    <w:rsid w:val="00F163C2"/>
    <w:pPr>
      <w:spacing w:after="120" w:line="480" w:lineRule="auto"/>
      <w:ind w:left="360"/>
    </w:pPr>
  </w:style>
  <w:style w:type="paragraph" w:styleId="BodyTextIndent3">
    <w:name w:val="Body Text Indent 3"/>
    <w:basedOn w:val="Normal"/>
    <w:link w:val="BodyTextIndent3Char"/>
    <w:rsid w:val="00F163C2"/>
    <w:pPr>
      <w:spacing w:after="120"/>
      <w:ind w:left="360"/>
    </w:pPr>
    <w:rPr>
      <w:sz w:val="16"/>
      <w:szCs w:val="16"/>
    </w:rPr>
  </w:style>
  <w:style w:type="character" w:customStyle="1" w:styleId="Heading4Char">
    <w:name w:val="Heading 4 Char"/>
    <w:link w:val="Heading4"/>
    <w:rsid w:val="00140457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3Char">
    <w:name w:val="Heading 3 Char"/>
    <w:link w:val="Heading3"/>
    <w:rsid w:val="00140457"/>
    <w:rPr>
      <w:b/>
      <w:bCs/>
      <w:sz w:val="28"/>
      <w:szCs w:val="24"/>
    </w:rPr>
  </w:style>
  <w:style w:type="character" w:customStyle="1" w:styleId="Heading5Char">
    <w:name w:val="Heading 5 Char"/>
    <w:link w:val="Heading5"/>
    <w:rsid w:val="00140457"/>
    <w:rPr>
      <w:b/>
      <w:bCs/>
      <w:sz w:val="24"/>
      <w:szCs w:val="24"/>
    </w:rPr>
  </w:style>
  <w:style w:type="character" w:customStyle="1" w:styleId="Heading6Char">
    <w:name w:val="Heading 6 Char"/>
    <w:link w:val="Heading6"/>
    <w:rsid w:val="00140457"/>
    <w:rPr>
      <w:b/>
      <w:bCs/>
      <w:sz w:val="22"/>
      <w:szCs w:val="22"/>
    </w:rPr>
  </w:style>
  <w:style w:type="character" w:customStyle="1" w:styleId="Heading7Char">
    <w:name w:val="Heading 7 Char"/>
    <w:link w:val="Heading7"/>
    <w:rsid w:val="00140457"/>
    <w:rPr>
      <w:sz w:val="24"/>
      <w:szCs w:val="24"/>
      <w:u w:val="single"/>
    </w:rPr>
  </w:style>
  <w:style w:type="character" w:customStyle="1" w:styleId="Heading8Char">
    <w:name w:val="Heading 8 Char"/>
    <w:link w:val="Heading8"/>
    <w:rsid w:val="00140457"/>
    <w:rPr>
      <w:b/>
      <w:bCs/>
      <w:sz w:val="24"/>
      <w:szCs w:val="24"/>
    </w:rPr>
  </w:style>
  <w:style w:type="character" w:customStyle="1" w:styleId="Heading9Char">
    <w:name w:val="Heading 9 Char"/>
    <w:link w:val="Heading9"/>
    <w:rsid w:val="00140457"/>
    <w:rPr>
      <w:sz w:val="36"/>
      <w:szCs w:val="24"/>
    </w:rPr>
  </w:style>
  <w:style w:type="character" w:customStyle="1" w:styleId="Heading1Char">
    <w:name w:val="Heading 1 Char"/>
    <w:link w:val="Heading1"/>
    <w:rsid w:val="00140457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140457"/>
    <w:rPr>
      <w:b/>
      <w:bCs/>
      <w:sz w:val="24"/>
      <w:szCs w:val="24"/>
    </w:rPr>
  </w:style>
  <w:style w:type="character" w:styleId="CommentReference">
    <w:name w:val="annotation reference"/>
    <w:rsid w:val="00140457"/>
    <w:rPr>
      <w:sz w:val="16"/>
      <w:szCs w:val="16"/>
    </w:rPr>
  </w:style>
  <w:style w:type="paragraph" w:styleId="CommentText">
    <w:name w:val="annotation text"/>
    <w:basedOn w:val="Normal"/>
    <w:link w:val="CommentTextChar"/>
    <w:rsid w:val="001404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40457"/>
  </w:style>
  <w:style w:type="paragraph" w:styleId="BlockText">
    <w:name w:val="Block Text"/>
    <w:basedOn w:val="Normal"/>
    <w:rsid w:val="00140457"/>
    <w:pPr>
      <w:ind w:left="720" w:right="720"/>
    </w:pPr>
  </w:style>
  <w:style w:type="character" w:customStyle="1" w:styleId="FooterChar">
    <w:name w:val="Footer Char"/>
    <w:link w:val="Footer"/>
    <w:uiPriority w:val="99"/>
    <w:rsid w:val="00140457"/>
    <w:rPr>
      <w:sz w:val="24"/>
      <w:szCs w:val="24"/>
    </w:rPr>
  </w:style>
  <w:style w:type="character" w:customStyle="1" w:styleId="BodyTextIndent2Char">
    <w:name w:val="Body Text Indent 2 Char"/>
    <w:link w:val="BodyTextIndent2"/>
    <w:rsid w:val="00140457"/>
    <w:rPr>
      <w:sz w:val="24"/>
      <w:szCs w:val="24"/>
    </w:rPr>
  </w:style>
  <w:style w:type="character" w:styleId="FootnoteReference">
    <w:name w:val="footnote reference"/>
    <w:rsid w:val="00140457"/>
    <w:rPr>
      <w:vertAlign w:val="superscript"/>
    </w:rPr>
  </w:style>
  <w:style w:type="character" w:customStyle="1" w:styleId="BodyTextIndentChar">
    <w:name w:val="Body Text Indent Char"/>
    <w:rsid w:val="00140457"/>
    <w:rPr>
      <w:sz w:val="24"/>
      <w:szCs w:val="24"/>
    </w:rPr>
  </w:style>
  <w:style w:type="character" w:customStyle="1" w:styleId="BodyTextIndent3Char">
    <w:name w:val="Body Text Indent 3 Char"/>
    <w:link w:val="BodyTextIndent3"/>
    <w:rsid w:val="00140457"/>
    <w:rPr>
      <w:sz w:val="16"/>
      <w:szCs w:val="16"/>
    </w:rPr>
  </w:style>
  <w:style w:type="paragraph" w:styleId="Caption">
    <w:name w:val="caption"/>
    <w:basedOn w:val="Normal"/>
    <w:next w:val="Normal"/>
    <w:qFormat/>
    <w:rsid w:val="00140457"/>
    <w:pPr>
      <w:spacing w:before="120" w:after="120"/>
    </w:pPr>
    <w:rPr>
      <w:b/>
      <w:bCs/>
      <w:sz w:val="20"/>
      <w:szCs w:val="20"/>
    </w:rPr>
  </w:style>
  <w:style w:type="paragraph" w:styleId="TableofFigures">
    <w:name w:val="table of figures"/>
    <w:basedOn w:val="Normal"/>
    <w:next w:val="Normal"/>
    <w:rsid w:val="00140457"/>
    <w:pPr>
      <w:ind w:left="480" w:hanging="480"/>
    </w:pPr>
  </w:style>
  <w:style w:type="paragraph" w:styleId="FootnoteText">
    <w:name w:val="footnote text"/>
    <w:basedOn w:val="Normal"/>
    <w:link w:val="FootnoteTextChar"/>
    <w:rsid w:val="0014045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140457"/>
  </w:style>
  <w:style w:type="paragraph" w:styleId="BalloonText">
    <w:name w:val="Balloon Text"/>
    <w:basedOn w:val="Normal"/>
    <w:link w:val="BalloonTextChar"/>
    <w:rsid w:val="001404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40457"/>
    <w:rPr>
      <w:rFonts w:ascii="Tahoma" w:hAnsi="Tahoma" w:cs="Tahoma"/>
      <w:sz w:val="16"/>
      <w:szCs w:val="16"/>
    </w:rPr>
  </w:style>
  <w:style w:type="paragraph" w:customStyle="1" w:styleId="TOCHeading1">
    <w:name w:val="TOC Heading1"/>
    <w:basedOn w:val="Heading1"/>
    <w:next w:val="Normal"/>
    <w:uiPriority w:val="39"/>
    <w:qFormat/>
    <w:rsid w:val="0014045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40457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40457"/>
    <w:pPr>
      <w:spacing w:after="100" w:line="276" w:lineRule="auto"/>
    </w:pPr>
    <w:rPr>
      <w:rFonts w:ascii="Calibri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40457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140457"/>
    <w:rPr>
      <w:color w:val="0000FF"/>
      <w:u w:val="single"/>
    </w:rPr>
  </w:style>
  <w:style w:type="character" w:customStyle="1" w:styleId="TitleChar">
    <w:name w:val="Title Char"/>
    <w:link w:val="Title"/>
    <w:rsid w:val="00140457"/>
    <w:rPr>
      <w:sz w:val="40"/>
      <w:szCs w:val="24"/>
    </w:rPr>
  </w:style>
  <w:style w:type="character" w:customStyle="1" w:styleId="BodyTextChar">
    <w:name w:val="Body Text Char"/>
    <w:rsid w:val="00140457"/>
    <w:rPr>
      <w:sz w:val="24"/>
      <w:szCs w:val="24"/>
    </w:rPr>
  </w:style>
  <w:style w:type="paragraph" w:styleId="EndnoteText">
    <w:name w:val="endnote text"/>
    <w:basedOn w:val="Normal"/>
    <w:link w:val="EndnoteTextChar"/>
    <w:rsid w:val="0014045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140457"/>
  </w:style>
  <w:style w:type="character" w:styleId="EndnoteReference">
    <w:name w:val="endnote reference"/>
    <w:rsid w:val="00140457"/>
    <w:rPr>
      <w:vertAlign w:val="superscript"/>
    </w:rPr>
  </w:style>
  <w:style w:type="character" w:customStyle="1" w:styleId="HeaderChar">
    <w:name w:val="Header Char"/>
    <w:link w:val="Header"/>
    <w:rsid w:val="00140457"/>
    <w:rPr>
      <w:sz w:val="24"/>
      <w:szCs w:val="24"/>
    </w:rPr>
  </w:style>
  <w:style w:type="paragraph" w:customStyle="1" w:styleId="NoSpacing1">
    <w:name w:val="No Spacing1"/>
    <w:uiPriority w:val="1"/>
    <w:qFormat/>
    <w:rsid w:val="00140457"/>
    <w:rPr>
      <w:rFonts w:ascii="Calibri" w:eastAsia="Calibri" w:hAnsi="Calibri"/>
      <w:sz w:val="22"/>
      <w:szCs w:val="22"/>
    </w:rPr>
  </w:style>
  <w:style w:type="paragraph" w:customStyle="1" w:styleId="ColorfulList-Accent11">
    <w:name w:val="Colorful List - Accent 11"/>
    <w:basedOn w:val="Normal"/>
    <w:uiPriority w:val="34"/>
    <w:qFormat/>
    <w:rsid w:val="00140457"/>
    <w:pPr>
      <w:ind w:left="720"/>
    </w:pPr>
  </w:style>
  <w:style w:type="paragraph" w:styleId="NormalWeb">
    <w:name w:val="Normal (Web)"/>
    <w:basedOn w:val="Normal"/>
    <w:uiPriority w:val="99"/>
    <w:unhideWhenUsed/>
    <w:rsid w:val="00140457"/>
    <w:pPr>
      <w:spacing w:before="100" w:beforeAutospacing="1" w:after="100" w:afterAutospacing="1"/>
    </w:pPr>
  </w:style>
  <w:style w:type="paragraph" w:styleId="List">
    <w:name w:val="List"/>
    <w:basedOn w:val="Normal"/>
    <w:rsid w:val="00140457"/>
    <w:pPr>
      <w:ind w:left="360" w:hanging="360"/>
    </w:pPr>
  </w:style>
  <w:style w:type="paragraph" w:styleId="List2">
    <w:name w:val="List 2"/>
    <w:basedOn w:val="Normal"/>
    <w:rsid w:val="00140457"/>
    <w:pPr>
      <w:ind w:left="720" w:hanging="360"/>
    </w:pPr>
  </w:style>
  <w:style w:type="paragraph" w:styleId="List3">
    <w:name w:val="List 3"/>
    <w:basedOn w:val="Normal"/>
    <w:rsid w:val="00140457"/>
    <w:pPr>
      <w:ind w:left="1080" w:hanging="360"/>
    </w:pPr>
  </w:style>
  <w:style w:type="paragraph" w:styleId="ListBullet2">
    <w:name w:val="List Bullet 2"/>
    <w:basedOn w:val="Normal"/>
    <w:rsid w:val="00140457"/>
    <w:pPr>
      <w:numPr>
        <w:numId w:val="1"/>
      </w:numPr>
    </w:pPr>
  </w:style>
  <w:style w:type="paragraph" w:styleId="ListBullet3">
    <w:name w:val="List Bullet 3"/>
    <w:basedOn w:val="Normal"/>
    <w:rsid w:val="00140457"/>
    <w:pPr>
      <w:numPr>
        <w:numId w:val="2"/>
      </w:numPr>
    </w:pPr>
  </w:style>
  <w:style w:type="paragraph" w:customStyle="1" w:styleId="Byline">
    <w:name w:val="Byline"/>
    <w:basedOn w:val="BodyText"/>
    <w:rsid w:val="00140457"/>
  </w:style>
  <w:style w:type="paragraph" w:styleId="BodyTextFirstIndent">
    <w:name w:val="Body Text First Indent"/>
    <w:basedOn w:val="BodyText"/>
    <w:link w:val="BodyTextFirstIndentChar"/>
    <w:rsid w:val="00140457"/>
    <w:pPr>
      <w:ind w:firstLine="210"/>
    </w:pPr>
  </w:style>
  <w:style w:type="character" w:customStyle="1" w:styleId="BodyTextChar1">
    <w:name w:val="Body Text Char1"/>
    <w:link w:val="BodyText"/>
    <w:rsid w:val="00140457"/>
    <w:rPr>
      <w:sz w:val="24"/>
      <w:szCs w:val="24"/>
    </w:rPr>
  </w:style>
  <w:style w:type="character" w:customStyle="1" w:styleId="BodyTextFirstIndentChar">
    <w:name w:val="Body Text First Indent Char"/>
    <w:basedOn w:val="BodyTextChar1"/>
    <w:link w:val="BodyTextFirstIndent"/>
    <w:rsid w:val="00140457"/>
    <w:rPr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140457"/>
    <w:pPr>
      <w:ind w:firstLine="210"/>
    </w:pPr>
  </w:style>
  <w:style w:type="character" w:customStyle="1" w:styleId="BodyTextIndentChar1">
    <w:name w:val="Body Text Indent Char1"/>
    <w:link w:val="BodyTextIndent"/>
    <w:rsid w:val="00140457"/>
    <w:rPr>
      <w:sz w:val="24"/>
      <w:szCs w:val="24"/>
    </w:rPr>
  </w:style>
  <w:style w:type="character" w:customStyle="1" w:styleId="BodyTextFirstIndent2Char">
    <w:name w:val="Body Text First Indent 2 Char"/>
    <w:basedOn w:val="BodyTextIndentChar1"/>
    <w:link w:val="BodyTextFirstIndent2"/>
    <w:rsid w:val="00140457"/>
    <w:rPr>
      <w:sz w:val="24"/>
      <w:szCs w:val="24"/>
    </w:rPr>
  </w:style>
  <w:style w:type="character" w:styleId="Strong">
    <w:name w:val="Strong"/>
    <w:uiPriority w:val="22"/>
    <w:qFormat/>
    <w:rsid w:val="00140457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rsid w:val="00140457"/>
    <w:rPr>
      <w:b/>
      <w:bCs/>
    </w:rPr>
  </w:style>
  <w:style w:type="character" w:customStyle="1" w:styleId="CommentSubjectChar">
    <w:name w:val="Comment Subject Char"/>
    <w:link w:val="CommentSubject"/>
    <w:rsid w:val="00140457"/>
    <w:rPr>
      <w:b/>
      <w:bCs/>
    </w:rPr>
  </w:style>
  <w:style w:type="character" w:styleId="FollowedHyperlink">
    <w:name w:val="FollowedHyperlink"/>
    <w:rsid w:val="00140457"/>
    <w:rPr>
      <w:color w:val="800080"/>
      <w:u w:val="single"/>
    </w:rPr>
  </w:style>
  <w:style w:type="character" w:styleId="PageNumber">
    <w:name w:val="page number"/>
    <w:basedOn w:val="DefaultParagraphFont"/>
    <w:rsid w:val="009272BD"/>
  </w:style>
  <w:style w:type="paragraph" w:styleId="NoSpacing">
    <w:name w:val="No Spacing"/>
    <w:uiPriority w:val="1"/>
    <w:qFormat/>
    <w:rsid w:val="00FB02BB"/>
    <w:pPr>
      <w:jc w:val="center"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63C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92E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E6A6C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140457"/>
    <w:pPr>
      <w:keepNext/>
      <w:tabs>
        <w:tab w:val="left" w:pos="5070"/>
      </w:tabs>
      <w:jc w:val="center"/>
      <w:outlineLvl w:val="2"/>
    </w:pPr>
    <w:rPr>
      <w:b/>
      <w:bCs/>
      <w:sz w:val="28"/>
    </w:rPr>
  </w:style>
  <w:style w:type="paragraph" w:styleId="Heading4">
    <w:name w:val="heading 4"/>
    <w:basedOn w:val="Normal"/>
    <w:next w:val="Normal"/>
    <w:link w:val="Heading4Char"/>
    <w:qFormat/>
    <w:rsid w:val="00140457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140457"/>
    <w:pPr>
      <w:keepNext/>
      <w:tabs>
        <w:tab w:val="left" w:pos="5040"/>
        <w:tab w:val="left" w:pos="7200"/>
      </w:tabs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14045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140457"/>
    <w:pPr>
      <w:keepNext/>
      <w:outlineLvl w:val="6"/>
    </w:pPr>
    <w:rPr>
      <w:u w:val="single"/>
    </w:rPr>
  </w:style>
  <w:style w:type="paragraph" w:styleId="Heading8">
    <w:name w:val="heading 8"/>
    <w:basedOn w:val="Normal"/>
    <w:next w:val="Normal"/>
    <w:link w:val="Heading8Char"/>
    <w:qFormat/>
    <w:rsid w:val="00140457"/>
    <w:pPr>
      <w:keepNext/>
      <w:spacing w:line="360" w:lineRule="auto"/>
      <w:ind w:firstLine="72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qFormat/>
    <w:rsid w:val="00140457"/>
    <w:pPr>
      <w:keepNext/>
      <w:spacing w:line="360" w:lineRule="auto"/>
      <w:ind w:firstLine="720"/>
      <w:jc w:val="center"/>
      <w:outlineLvl w:val="8"/>
    </w:pPr>
    <w:rPr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B064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B064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D5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8667D1"/>
    <w:pPr>
      <w:jc w:val="center"/>
    </w:pPr>
    <w:rPr>
      <w:sz w:val="40"/>
    </w:rPr>
  </w:style>
  <w:style w:type="paragraph" w:styleId="BodyText2">
    <w:name w:val="Body Text 2"/>
    <w:basedOn w:val="Normal"/>
    <w:rsid w:val="00BB3165"/>
    <w:pPr>
      <w:jc w:val="center"/>
    </w:pPr>
    <w:rPr>
      <w:b/>
      <w:bCs/>
    </w:rPr>
  </w:style>
  <w:style w:type="paragraph" w:styleId="BodyTextIndent">
    <w:name w:val="Body Text Indent"/>
    <w:basedOn w:val="Normal"/>
    <w:link w:val="BodyTextIndentChar1"/>
    <w:rsid w:val="00192E8C"/>
    <w:pPr>
      <w:spacing w:after="120"/>
      <w:ind w:left="360"/>
    </w:pPr>
  </w:style>
  <w:style w:type="paragraph" w:styleId="BodyText">
    <w:name w:val="Body Text"/>
    <w:basedOn w:val="Normal"/>
    <w:link w:val="BodyTextChar1"/>
    <w:rsid w:val="00F163C2"/>
    <w:pPr>
      <w:spacing w:after="120"/>
    </w:pPr>
  </w:style>
  <w:style w:type="paragraph" w:styleId="BodyTextIndent2">
    <w:name w:val="Body Text Indent 2"/>
    <w:basedOn w:val="Normal"/>
    <w:link w:val="BodyTextIndent2Char"/>
    <w:rsid w:val="00F163C2"/>
    <w:pPr>
      <w:spacing w:after="120" w:line="480" w:lineRule="auto"/>
      <w:ind w:left="360"/>
    </w:pPr>
  </w:style>
  <w:style w:type="paragraph" w:styleId="BodyTextIndent3">
    <w:name w:val="Body Text Indent 3"/>
    <w:basedOn w:val="Normal"/>
    <w:link w:val="BodyTextIndent3Char"/>
    <w:rsid w:val="00F163C2"/>
    <w:pPr>
      <w:spacing w:after="120"/>
      <w:ind w:left="360"/>
    </w:pPr>
    <w:rPr>
      <w:sz w:val="16"/>
      <w:szCs w:val="16"/>
    </w:rPr>
  </w:style>
  <w:style w:type="character" w:customStyle="1" w:styleId="Heading4Char">
    <w:name w:val="Heading 4 Char"/>
    <w:link w:val="Heading4"/>
    <w:rsid w:val="00140457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3Char">
    <w:name w:val="Heading 3 Char"/>
    <w:link w:val="Heading3"/>
    <w:rsid w:val="00140457"/>
    <w:rPr>
      <w:b/>
      <w:bCs/>
      <w:sz w:val="28"/>
      <w:szCs w:val="24"/>
    </w:rPr>
  </w:style>
  <w:style w:type="character" w:customStyle="1" w:styleId="Heading5Char">
    <w:name w:val="Heading 5 Char"/>
    <w:link w:val="Heading5"/>
    <w:rsid w:val="00140457"/>
    <w:rPr>
      <w:b/>
      <w:bCs/>
      <w:sz w:val="24"/>
      <w:szCs w:val="24"/>
    </w:rPr>
  </w:style>
  <w:style w:type="character" w:customStyle="1" w:styleId="Heading6Char">
    <w:name w:val="Heading 6 Char"/>
    <w:link w:val="Heading6"/>
    <w:rsid w:val="00140457"/>
    <w:rPr>
      <w:b/>
      <w:bCs/>
      <w:sz w:val="22"/>
      <w:szCs w:val="22"/>
    </w:rPr>
  </w:style>
  <w:style w:type="character" w:customStyle="1" w:styleId="Heading7Char">
    <w:name w:val="Heading 7 Char"/>
    <w:link w:val="Heading7"/>
    <w:rsid w:val="00140457"/>
    <w:rPr>
      <w:sz w:val="24"/>
      <w:szCs w:val="24"/>
      <w:u w:val="single"/>
    </w:rPr>
  </w:style>
  <w:style w:type="character" w:customStyle="1" w:styleId="Heading8Char">
    <w:name w:val="Heading 8 Char"/>
    <w:link w:val="Heading8"/>
    <w:rsid w:val="00140457"/>
    <w:rPr>
      <w:b/>
      <w:bCs/>
      <w:sz w:val="24"/>
      <w:szCs w:val="24"/>
    </w:rPr>
  </w:style>
  <w:style w:type="character" w:customStyle="1" w:styleId="Heading9Char">
    <w:name w:val="Heading 9 Char"/>
    <w:link w:val="Heading9"/>
    <w:rsid w:val="00140457"/>
    <w:rPr>
      <w:sz w:val="36"/>
      <w:szCs w:val="24"/>
    </w:rPr>
  </w:style>
  <w:style w:type="character" w:customStyle="1" w:styleId="Heading1Char">
    <w:name w:val="Heading 1 Char"/>
    <w:link w:val="Heading1"/>
    <w:rsid w:val="00140457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140457"/>
    <w:rPr>
      <w:b/>
      <w:bCs/>
      <w:sz w:val="24"/>
      <w:szCs w:val="24"/>
    </w:rPr>
  </w:style>
  <w:style w:type="character" w:styleId="CommentReference">
    <w:name w:val="annotation reference"/>
    <w:rsid w:val="00140457"/>
    <w:rPr>
      <w:sz w:val="16"/>
      <w:szCs w:val="16"/>
    </w:rPr>
  </w:style>
  <w:style w:type="paragraph" w:styleId="CommentText">
    <w:name w:val="annotation text"/>
    <w:basedOn w:val="Normal"/>
    <w:link w:val="CommentTextChar"/>
    <w:rsid w:val="001404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40457"/>
  </w:style>
  <w:style w:type="paragraph" w:styleId="BlockText">
    <w:name w:val="Block Text"/>
    <w:basedOn w:val="Normal"/>
    <w:rsid w:val="00140457"/>
    <w:pPr>
      <w:ind w:left="720" w:right="720"/>
    </w:pPr>
  </w:style>
  <w:style w:type="character" w:customStyle="1" w:styleId="FooterChar">
    <w:name w:val="Footer Char"/>
    <w:link w:val="Footer"/>
    <w:uiPriority w:val="99"/>
    <w:rsid w:val="00140457"/>
    <w:rPr>
      <w:sz w:val="24"/>
      <w:szCs w:val="24"/>
    </w:rPr>
  </w:style>
  <w:style w:type="character" w:customStyle="1" w:styleId="BodyTextIndent2Char">
    <w:name w:val="Body Text Indent 2 Char"/>
    <w:link w:val="BodyTextIndent2"/>
    <w:rsid w:val="00140457"/>
    <w:rPr>
      <w:sz w:val="24"/>
      <w:szCs w:val="24"/>
    </w:rPr>
  </w:style>
  <w:style w:type="character" w:styleId="FootnoteReference">
    <w:name w:val="footnote reference"/>
    <w:rsid w:val="00140457"/>
    <w:rPr>
      <w:vertAlign w:val="superscript"/>
    </w:rPr>
  </w:style>
  <w:style w:type="character" w:customStyle="1" w:styleId="BodyTextIndentChar">
    <w:name w:val="Body Text Indent Char"/>
    <w:rsid w:val="00140457"/>
    <w:rPr>
      <w:sz w:val="24"/>
      <w:szCs w:val="24"/>
    </w:rPr>
  </w:style>
  <w:style w:type="character" w:customStyle="1" w:styleId="BodyTextIndent3Char">
    <w:name w:val="Body Text Indent 3 Char"/>
    <w:link w:val="BodyTextIndent3"/>
    <w:rsid w:val="00140457"/>
    <w:rPr>
      <w:sz w:val="16"/>
      <w:szCs w:val="16"/>
    </w:rPr>
  </w:style>
  <w:style w:type="paragraph" w:styleId="Caption">
    <w:name w:val="caption"/>
    <w:basedOn w:val="Normal"/>
    <w:next w:val="Normal"/>
    <w:qFormat/>
    <w:rsid w:val="00140457"/>
    <w:pPr>
      <w:spacing w:before="120" w:after="120"/>
    </w:pPr>
    <w:rPr>
      <w:b/>
      <w:bCs/>
      <w:sz w:val="20"/>
      <w:szCs w:val="20"/>
    </w:rPr>
  </w:style>
  <w:style w:type="paragraph" w:styleId="TableofFigures">
    <w:name w:val="table of figures"/>
    <w:basedOn w:val="Normal"/>
    <w:next w:val="Normal"/>
    <w:rsid w:val="00140457"/>
    <w:pPr>
      <w:ind w:left="480" w:hanging="480"/>
    </w:pPr>
  </w:style>
  <w:style w:type="paragraph" w:styleId="FootnoteText">
    <w:name w:val="footnote text"/>
    <w:basedOn w:val="Normal"/>
    <w:link w:val="FootnoteTextChar"/>
    <w:rsid w:val="0014045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140457"/>
  </w:style>
  <w:style w:type="paragraph" w:styleId="BalloonText">
    <w:name w:val="Balloon Text"/>
    <w:basedOn w:val="Normal"/>
    <w:link w:val="BalloonTextChar"/>
    <w:rsid w:val="001404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40457"/>
    <w:rPr>
      <w:rFonts w:ascii="Tahoma" w:hAnsi="Tahoma" w:cs="Tahoma"/>
      <w:sz w:val="16"/>
      <w:szCs w:val="16"/>
    </w:rPr>
  </w:style>
  <w:style w:type="paragraph" w:customStyle="1" w:styleId="TOCHeading1">
    <w:name w:val="TOC Heading1"/>
    <w:basedOn w:val="Heading1"/>
    <w:next w:val="Normal"/>
    <w:uiPriority w:val="39"/>
    <w:qFormat/>
    <w:rsid w:val="0014045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40457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40457"/>
    <w:pPr>
      <w:spacing w:after="100" w:line="276" w:lineRule="auto"/>
    </w:pPr>
    <w:rPr>
      <w:rFonts w:ascii="Calibri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40457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140457"/>
    <w:rPr>
      <w:color w:val="0000FF"/>
      <w:u w:val="single"/>
    </w:rPr>
  </w:style>
  <w:style w:type="character" w:customStyle="1" w:styleId="TitleChar">
    <w:name w:val="Title Char"/>
    <w:link w:val="Title"/>
    <w:rsid w:val="00140457"/>
    <w:rPr>
      <w:sz w:val="40"/>
      <w:szCs w:val="24"/>
    </w:rPr>
  </w:style>
  <w:style w:type="character" w:customStyle="1" w:styleId="BodyTextChar">
    <w:name w:val="Body Text Char"/>
    <w:rsid w:val="00140457"/>
    <w:rPr>
      <w:sz w:val="24"/>
      <w:szCs w:val="24"/>
    </w:rPr>
  </w:style>
  <w:style w:type="paragraph" w:styleId="EndnoteText">
    <w:name w:val="endnote text"/>
    <w:basedOn w:val="Normal"/>
    <w:link w:val="EndnoteTextChar"/>
    <w:rsid w:val="0014045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140457"/>
  </w:style>
  <w:style w:type="character" w:styleId="EndnoteReference">
    <w:name w:val="endnote reference"/>
    <w:rsid w:val="00140457"/>
    <w:rPr>
      <w:vertAlign w:val="superscript"/>
    </w:rPr>
  </w:style>
  <w:style w:type="character" w:customStyle="1" w:styleId="HeaderChar">
    <w:name w:val="Header Char"/>
    <w:link w:val="Header"/>
    <w:rsid w:val="00140457"/>
    <w:rPr>
      <w:sz w:val="24"/>
      <w:szCs w:val="24"/>
    </w:rPr>
  </w:style>
  <w:style w:type="paragraph" w:customStyle="1" w:styleId="NoSpacing1">
    <w:name w:val="No Spacing1"/>
    <w:uiPriority w:val="1"/>
    <w:qFormat/>
    <w:rsid w:val="00140457"/>
    <w:rPr>
      <w:rFonts w:ascii="Calibri" w:eastAsia="Calibri" w:hAnsi="Calibri"/>
      <w:sz w:val="22"/>
      <w:szCs w:val="22"/>
    </w:rPr>
  </w:style>
  <w:style w:type="paragraph" w:customStyle="1" w:styleId="ColorfulList-Accent11">
    <w:name w:val="Colorful List - Accent 11"/>
    <w:basedOn w:val="Normal"/>
    <w:uiPriority w:val="34"/>
    <w:qFormat/>
    <w:rsid w:val="00140457"/>
    <w:pPr>
      <w:ind w:left="720"/>
    </w:pPr>
  </w:style>
  <w:style w:type="paragraph" w:styleId="NormalWeb">
    <w:name w:val="Normal (Web)"/>
    <w:basedOn w:val="Normal"/>
    <w:uiPriority w:val="99"/>
    <w:unhideWhenUsed/>
    <w:rsid w:val="00140457"/>
    <w:pPr>
      <w:spacing w:before="100" w:beforeAutospacing="1" w:after="100" w:afterAutospacing="1"/>
    </w:pPr>
  </w:style>
  <w:style w:type="paragraph" w:styleId="List">
    <w:name w:val="List"/>
    <w:basedOn w:val="Normal"/>
    <w:rsid w:val="00140457"/>
    <w:pPr>
      <w:ind w:left="360" w:hanging="360"/>
    </w:pPr>
  </w:style>
  <w:style w:type="paragraph" w:styleId="List2">
    <w:name w:val="List 2"/>
    <w:basedOn w:val="Normal"/>
    <w:rsid w:val="00140457"/>
    <w:pPr>
      <w:ind w:left="720" w:hanging="360"/>
    </w:pPr>
  </w:style>
  <w:style w:type="paragraph" w:styleId="List3">
    <w:name w:val="List 3"/>
    <w:basedOn w:val="Normal"/>
    <w:rsid w:val="00140457"/>
    <w:pPr>
      <w:ind w:left="1080" w:hanging="360"/>
    </w:pPr>
  </w:style>
  <w:style w:type="paragraph" w:styleId="ListBullet2">
    <w:name w:val="List Bullet 2"/>
    <w:basedOn w:val="Normal"/>
    <w:rsid w:val="00140457"/>
    <w:pPr>
      <w:numPr>
        <w:numId w:val="1"/>
      </w:numPr>
    </w:pPr>
  </w:style>
  <w:style w:type="paragraph" w:styleId="ListBullet3">
    <w:name w:val="List Bullet 3"/>
    <w:basedOn w:val="Normal"/>
    <w:rsid w:val="00140457"/>
    <w:pPr>
      <w:numPr>
        <w:numId w:val="2"/>
      </w:numPr>
    </w:pPr>
  </w:style>
  <w:style w:type="paragraph" w:customStyle="1" w:styleId="Byline">
    <w:name w:val="Byline"/>
    <w:basedOn w:val="BodyText"/>
    <w:rsid w:val="00140457"/>
  </w:style>
  <w:style w:type="paragraph" w:styleId="BodyTextFirstIndent">
    <w:name w:val="Body Text First Indent"/>
    <w:basedOn w:val="BodyText"/>
    <w:link w:val="BodyTextFirstIndentChar"/>
    <w:rsid w:val="00140457"/>
    <w:pPr>
      <w:ind w:firstLine="210"/>
    </w:pPr>
  </w:style>
  <w:style w:type="character" w:customStyle="1" w:styleId="BodyTextChar1">
    <w:name w:val="Body Text Char1"/>
    <w:link w:val="BodyText"/>
    <w:rsid w:val="00140457"/>
    <w:rPr>
      <w:sz w:val="24"/>
      <w:szCs w:val="24"/>
    </w:rPr>
  </w:style>
  <w:style w:type="character" w:customStyle="1" w:styleId="BodyTextFirstIndentChar">
    <w:name w:val="Body Text First Indent Char"/>
    <w:basedOn w:val="BodyTextChar1"/>
    <w:link w:val="BodyTextFirstIndent"/>
    <w:rsid w:val="00140457"/>
    <w:rPr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140457"/>
    <w:pPr>
      <w:ind w:firstLine="210"/>
    </w:pPr>
  </w:style>
  <w:style w:type="character" w:customStyle="1" w:styleId="BodyTextIndentChar1">
    <w:name w:val="Body Text Indent Char1"/>
    <w:link w:val="BodyTextIndent"/>
    <w:rsid w:val="00140457"/>
    <w:rPr>
      <w:sz w:val="24"/>
      <w:szCs w:val="24"/>
    </w:rPr>
  </w:style>
  <w:style w:type="character" w:customStyle="1" w:styleId="BodyTextFirstIndent2Char">
    <w:name w:val="Body Text First Indent 2 Char"/>
    <w:basedOn w:val="BodyTextIndentChar1"/>
    <w:link w:val="BodyTextFirstIndent2"/>
    <w:rsid w:val="00140457"/>
    <w:rPr>
      <w:sz w:val="24"/>
      <w:szCs w:val="24"/>
    </w:rPr>
  </w:style>
  <w:style w:type="character" w:styleId="Strong">
    <w:name w:val="Strong"/>
    <w:uiPriority w:val="22"/>
    <w:qFormat/>
    <w:rsid w:val="00140457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rsid w:val="00140457"/>
    <w:rPr>
      <w:b/>
      <w:bCs/>
    </w:rPr>
  </w:style>
  <w:style w:type="character" w:customStyle="1" w:styleId="CommentSubjectChar">
    <w:name w:val="Comment Subject Char"/>
    <w:link w:val="CommentSubject"/>
    <w:rsid w:val="00140457"/>
    <w:rPr>
      <w:b/>
      <w:bCs/>
    </w:rPr>
  </w:style>
  <w:style w:type="character" w:styleId="FollowedHyperlink">
    <w:name w:val="FollowedHyperlink"/>
    <w:rsid w:val="00140457"/>
    <w:rPr>
      <w:color w:val="800080"/>
      <w:u w:val="single"/>
    </w:rPr>
  </w:style>
  <w:style w:type="character" w:styleId="PageNumber">
    <w:name w:val="page number"/>
    <w:basedOn w:val="DefaultParagraphFont"/>
    <w:rsid w:val="009272BD"/>
  </w:style>
  <w:style w:type="paragraph" w:styleId="NoSpacing">
    <w:name w:val="No Spacing"/>
    <w:uiPriority w:val="1"/>
    <w:qFormat/>
    <w:rsid w:val="00FB02BB"/>
    <w:pPr>
      <w:jc w:val="center"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1218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The Institute of Applied Human Excellence</Company>
  <LinksUpToDate>false</LinksUpToDate>
  <CharactersWithSpaces>1429</CharactersWithSpaces>
  <SharedDoc>false</SharedDoc>
  <HLinks>
    <vt:vector size="18" baseType="variant">
      <vt:variant>
        <vt:i4>1966095</vt:i4>
      </vt:variant>
      <vt:variant>
        <vt:i4>-1</vt:i4>
      </vt:variant>
      <vt:variant>
        <vt:i4>2058</vt:i4>
      </vt:variant>
      <vt:variant>
        <vt:i4>1</vt:i4>
      </vt:variant>
      <vt:variant>
        <vt:lpwstr>JacksonWatermark</vt:lpwstr>
      </vt:variant>
      <vt:variant>
        <vt:lpwstr/>
      </vt:variant>
      <vt:variant>
        <vt:i4>1966095</vt:i4>
      </vt:variant>
      <vt:variant>
        <vt:i4>-1</vt:i4>
      </vt:variant>
      <vt:variant>
        <vt:i4>2059</vt:i4>
      </vt:variant>
      <vt:variant>
        <vt:i4>1</vt:i4>
      </vt:variant>
      <vt:variant>
        <vt:lpwstr>JacksonWatermark</vt:lpwstr>
      </vt:variant>
      <vt:variant>
        <vt:lpwstr/>
      </vt:variant>
      <vt:variant>
        <vt:i4>1966095</vt:i4>
      </vt:variant>
      <vt:variant>
        <vt:i4>-1</vt:i4>
      </vt:variant>
      <vt:variant>
        <vt:i4>2060</vt:i4>
      </vt:variant>
      <vt:variant>
        <vt:i4>1</vt:i4>
      </vt:variant>
      <vt:variant>
        <vt:lpwstr>JacksonWatermark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 H. Jackson</dc:creator>
  <cp:lastModifiedBy>Bruce Jackson</cp:lastModifiedBy>
  <cp:revision>2</cp:revision>
  <cp:lastPrinted>2015-09-10T21:53:00Z</cp:lastPrinted>
  <dcterms:created xsi:type="dcterms:W3CDTF">2019-02-08T00:48:00Z</dcterms:created>
  <dcterms:modified xsi:type="dcterms:W3CDTF">2019-02-08T00:48:00Z</dcterms:modified>
</cp:coreProperties>
</file>